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52E" w:rsidRDefault="00A474AC">
      <w:pPr>
        <w:snapToGrid w:val="0"/>
        <w:spacing w:line="360" w:lineRule="auto"/>
        <w:jc w:val="center"/>
        <w:rPr>
          <w:rFonts w:ascii="仿宋" w:eastAsia="仿宋" w:hAnsi="仿宋"/>
          <w:b/>
          <w:sz w:val="36"/>
          <w:szCs w:val="36"/>
        </w:rPr>
      </w:pPr>
      <w:r>
        <w:rPr>
          <w:rFonts w:ascii="仿宋" w:eastAsia="仿宋" w:hAnsi="仿宋" w:hint="eastAsia"/>
          <w:b/>
          <w:sz w:val="36"/>
          <w:szCs w:val="36"/>
        </w:rPr>
        <w:t>889</w:t>
      </w:r>
      <w:bookmarkStart w:id="0" w:name="_GoBack"/>
      <w:bookmarkEnd w:id="0"/>
      <w:r>
        <w:rPr>
          <w:rFonts w:ascii="仿宋" w:eastAsia="仿宋" w:hAnsi="仿宋" w:hint="eastAsia"/>
          <w:b/>
          <w:sz w:val="36"/>
          <w:szCs w:val="36"/>
        </w:rPr>
        <w:t>-</w:t>
      </w:r>
      <w:r>
        <w:rPr>
          <w:rFonts w:ascii="仿宋" w:eastAsia="仿宋" w:hAnsi="仿宋" w:hint="eastAsia"/>
          <w:b/>
          <w:sz w:val="36"/>
          <w:szCs w:val="36"/>
        </w:rPr>
        <w:t>《生物学综合》考试大纲</w:t>
      </w:r>
    </w:p>
    <w:p w:rsidR="0054752E" w:rsidRDefault="00A474AC">
      <w:pPr>
        <w:snapToGrid w:val="0"/>
        <w:spacing w:line="360" w:lineRule="auto"/>
        <w:jc w:val="lef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color w:val="FF0000"/>
          <w:sz w:val="28"/>
          <w:szCs w:val="28"/>
        </w:rPr>
        <w:t>（研究生招生考试属于择优选拔性考试，考试大纲及书目仅供参考，考试内容及题型可包括但不仅限于以上范围，主要考察考生分析和解决问题的能力。）</w:t>
      </w:r>
    </w:p>
    <w:p w:rsidR="0054752E" w:rsidRDefault="00A474AC">
      <w:pPr>
        <w:snapToGrid w:val="0"/>
        <w:spacing w:beforeLines="50" w:before="156" w:afterLines="50" w:after="156" w:line="360" w:lineRule="auto"/>
        <w:ind w:firstLineChars="200" w:firstLine="562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t>一、考试性质</w:t>
      </w:r>
    </w:p>
    <w:p w:rsidR="0054752E" w:rsidRDefault="00A474AC">
      <w:pPr>
        <w:snapToGrid w:val="0"/>
        <w:spacing w:line="360" w:lineRule="auto"/>
        <w:ind w:firstLine="42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/>
          <w:color w:val="000000" w:themeColor="text1"/>
          <w:sz w:val="28"/>
          <w:szCs w:val="28"/>
        </w:rPr>
        <w:t>《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生物学综合</w:t>
      </w:r>
      <w:r>
        <w:rPr>
          <w:rFonts w:ascii="仿宋" w:eastAsia="仿宋" w:hAnsi="仿宋"/>
          <w:color w:val="000000" w:themeColor="text1"/>
          <w:sz w:val="28"/>
          <w:szCs w:val="28"/>
        </w:rPr>
        <w:t>》是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生物类（植物学、动物学、微生物学、生物化学与分子生物学、细胞生物学、遗传学、水生生物学、发育生物学等专业）</w:t>
      </w:r>
      <w:r>
        <w:rPr>
          <w:rFonts w:ascii="仿宋" w:eastAsia="仿宋" w:hAnsi="仿宋"/>
          <w:color w:val="000000" w:themeColor="text1"/>
          <w:sz w:val="28"/>
          <w:szCs w:val="28"/>
        </w:rPr>
        <w:t>专业学位研究生入学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统一</w:t>
      </w:r>
      <w:r>
        <w:rPr>
          <w:rFonts w:ascii="仿宋" w:eastAsia="仿宋" w:hAnsi="仿宋"/>
          <w:color w:val="000000" w:themeColor="text1"/>
          <w:sz w:val="28"/>
          <w:szCs w:val="28"/>
        </w:rPr>
        <w:t>考试的科目之一。《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生物学综合</w:t>
      </w:r>
      <w:r>
        <w:rPr>
          <w:rFonts w:ascii="仿宋" w:eastAsia="仿宋" w:hAnsi="仿宋"/>
          <w:color w:val="000000" w:themeColor="text1"/>
          <w:sz w:val="28"/>
          <w:szCs w:val="28"/>
        </w:rPr>
        <w:t>》考试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要</w:t>
      </w:r>
      <w:r>
        <w:rPr>
          <w:rFonts w:ascii="仿宋" w:eastAsia="仿宋" w:hAnsi="仿宋"/>
          <w:color w:val="000000" w:themeColor="text1"/>
          <w:sz w:val="28"/>
          <w:szCs w:val="28"/>
        </w:rPr>
        <w:t>力求反映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生物学类各</w:t>
      </w:r>
      <w:r>
        <w:rPr>
          <w:rFonts w:ascii="仿宋" w:eastAsia="仿宋" w:hAnsi="仿宋"/>
          <w:color w:val="000000" w:themeColor="text1"/>
          <w:sz w:val="28"/>
          <w:szCs w:val="28"/>
        </w:rPr>
        <w:t>专业的特点，科学、公平、准确、规范地测评考生的基本素质和综合能力，用以选拔具有发展潜力的优秀人才入学，为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国家科技发展、经济建设培养具有较强分析与解决问题能力的高层次、应用型、复合型生物学专业人才</w:t>
      </w:r>
      <w:r>
        <w:rPr>
          <w:rFonts w:ascii="仿宋" w:eastAsia="仿宋" w:hAnsi="仿宋"/>
          <w:color w:val="000000" w:themeColor="text1"/>
          <w:sz w:val="28"/>
          <w:szCs w:val="28"/>
        </w:rPr>
        <w:t>。</w:t>
      </w:r>
    </w:p>
    <w:p w:rsidR="0054752E" w:rsidRDefault="00A474AC">
      <w:pPr>
        <w:snapToGrid w:val="0"/>
        <w:spacing w:beforeLines="50" w:before="156" w:afterLines="50" w:after="156" w:line="360" w:lineRule="auto"/>
        <w:ind w:firstLineChars="200" w:firstLine="562"/>
        <w:rPr>
          <w:rFonts w:ascii="仿宋" w:eastAsia="仿宋" w:hAnsi="仿宋"/>
          <w:b/>
          <w:bCs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>二、考试要求</w:t>
      </w:r>
    </w:p>
    <w:p w:rsidR="0054752E" w:rsidRDefault="00A474AC">
      <w:pPr>
        <w:snapToGrid w:val="0"/>
        <w:spacing w:line="360" w:lineRule="auto"/>
        <w:ind w:firstLine="42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 </w:t>
      </w:r>
      <w:r>
        <w:rPr>
          <w:rFonts w:ascii="仿宋" w:eastAsia="仿宋" w:hAnsi="仿宋"/>
          <w:color w:val="000000" w:themeColor="text1"/>
          <w:sz w:val="28"/>
          <w:szCs w:val="28"/>
        </w:rPr>
        <w:t>考生对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细胞生物学和遗传学基础课程相关</w:t>
      </w:r>
      <w:r>
        <w:rPr>
          <w:rFonts w:ascii="仿宋" w:eastAsia="仿宋" w:hAnsi="仿宋"/>
          <w:color w:val="000000" w:themeColor="text1"/>
          <w:sz w:val="28"/>
          <w:szCs w:val="28"/>
        </w:rPr>
        <w:t>的基本概念、基础知识的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掌握情况和综合分析能力</w:t>
      </w:r>
      <w:r>
        <w:rPr>
          <w:rFonts w:ascii="仿宋" w:eastAsia="仿宋" w:hAnsi="仿宋"/>
          <w:color w:val="000000" w:themeColor="text1"/>
          <w:sz w:val="28"/>
          <w:szCs w:val="28"/>
        </w:rPr>
        <w:t>。</w:t>
      </w:r>
    </w:p>
    <w:p w:rsidR="0054752E" w:rsidRDefault="00A474AC">
      <w:pPr>
        <w:snapToGrid w:val="0"/>
        <w:spacing w:beforeLines="50" w:before="156" w:afterLines="50" w:after="156" w:line="360" w:lineRule="auto"/>
        <w:ind w:firstLineChars="200" w:firstLine="562"/>
        <w:rPr>
          <w:rFonts w:ascii="仿宋" w:eastAsia="仿宋" w:hAnsi="仿宋"/>
          <w:b/>
          <w:bCs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>三</w:t>
      </w:r>
      <w:r>
        <w:rPr>
          <w:rFonts w:ascii="仿宋" w:eastAsia="仿宋" w:hAnsi="仿宋"/>
          <w:b/>
          <w:bCs/>
          <w:color w:val="000000" w:themeColor="text1"/>
          <w:sz w:val="28"/>
          <w:szCs w:val="28"/>
        </w:rPr>
        <w:t>、考试分值</w:t>
      </w:r>
    </w:p>
    <w:p w:rsidR="0054752E" w:rsidRDefault="00A474AC">
      <w:pPr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/>
          <w:color w:val="000000" w:themeColor="text1"/>
          <w:sz w:val="28"/>
          <w:szCs w:val="28"/>
        </w:rPr>
        <w:t>本科目满分</w:t>
      </w:r>
      <w:r>
        <w:rPr>
          <w:rFonts w:ascii="仿宋" w:eastAsia="仿宋" w:hAnsi="仿宋"/>
          <w:color w:val="000000" w:themeColor="text1"/>
          <w:sz w:val="28"/>
          <w:szCs w:val="28"/>
        </w:rPr>
        <w:t>1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5</w:t>
      </w:r>
      <w:r>
        <w:rPr>
          <w:rFonts w:ascii="仿宋" w:eastAsia="仿宋" w:hAnsi="仿宋"/>
          <w:color w:val="000000" w:themeColor="text1"/>
          <w:sz w:val="28"/>
          <w:szCs w:val="28"/>
        </w:rPr>
        <w:t>0</w:t>
      </w:r>
      <w:r>
        <w:rPr>
          <w:rFonts w:ascii="仿宋" w:eastAsia="仿宋" w:hAnsi="仿宋"/>
          <w:color w:val="000000" w:themeColor="text1"/>
          <w:sz w:val="28"/>
          <w:szCs w:val="28"/>
        </w:rPr>
        <w:t>分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其中细胞生物学和遗传学各占</w:t>
      </w:r>
      <w:r>
        <w:rPr>
          <w:rFonts w:ascii="仿宋" w:eastAsia="仿宋" w:hAnsi="仿宋"/>
          <w:color w:val="000000" w:themeColor="text1"/>
          <w:sz w:val="28"/>
          <w:szCs w:val="28"/>
        </w:rPr>
        <w:t>75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分左右。</w:t>
      </w:r>
    </w:p>
    <w:p w:rsidR="0054752E" w:rsidRDefault="0054752E">
      <w:pPr>
        <w:snapToGrid w:val="0"/>
        <w:spacing w:line="360" w:lineRule="auto"/>
        <w:ind w:firstLineChars="200" w:firstLine="562"/>
        <w:rPr>
          <w:rFonts w:ascii="仿宋" w:eastAsia="仿宋" w:hAnsi="仿宋"/>
          <w:b/>
          <w:bCs/>
          <w:color w:val="000000" w:themeColor="text1"/>
          <w:sz w:val="28"/>
          <w:szCs w:val="28"/>
        </w:rPr>
      </w:pPr>
    </w:p>
    <w:p w:rsidR="0054752E" w:rsidRDefault="00A474AC">
      <w:pPr>
        <w:snapToGrid w:val="0"/>
        <w:spacing w:line="360" w:lineRule="auto"/>
        <w:ind w:firstLineChars="200" w:firstLine="562"/>
        <w:rPr>
          <w:rFonts w:ascii="仿宋" w:eastAsia="仿宋" w:hAnsi="仿宋"/>
          <w:b/>
          <w:bCs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>四、试题结构</w:t>
      </w:r>
    </w:p>
    <w:p w:rsidR="0054752E" w:rsidRDefault="00A474AC">
      <w:pPr>
        <w:snapToGrid w:val="0"/>
        <w:spacing w:line="360" w:lineRule="auto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名词解释、简答题、论述题等。</w:t>
      </w:r>
    </w:p>
    <w:p w:rsidR="0054752E" w:rsidRDefault="0054752E">
      <w:pPr>
        <w:snapToGrid w:val="0"/>
        <w:spacing w:line="36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</w:p>
    <w:p w:rsidR="0054752E" w:rsidRDefault="00A474AC">
      <w:pPr>
        <w:numPr>
          <w:ilvl w:val="0"/>
          <w:numId w:val="1"/>
        </w:numPr>
        <w:snapToGrid w:val="0"/>
        <w:spacing w:line="360" w:lineRule="auto"/>
        <w:ind w:firstLineChars="200" w:firstLine="562"/>
        <w:rPr>
          <w:rFonts w:ascii="仿宋" w:eastAsia="仿宋" w:hAnsi="仿宋"/>
          <w:b/>
          <w:bCs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>参考书目</w:t>
      </w:r>
    </w:p>
    <w:p w:rsidR="0054752E" w:rsidRDefault="00A474AC">
      <w:pPr>
        <w:pStyle w:val="a3"/>
        <w:spacing w:line="360" w:lineRule="auto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b/>
          <w:bCs/>
          <w:color w:val="000000" w:themeColor="text1"/>
          <w:sz w:val="28"/>
          <w:szCs w:val="28"/>
          <w:u w:val="dotted"/>
        </w:rPr>
        <w:t>细胞生物学部分指定教材</w:t>
      </w:r>
      <w:r>
        <w:rPr>
          <w:rFonts w:ascii="仿宋" w:eastAsia="仿宋" w:hAnsi="仿宋" w:hint="eastAsia"/>
          <w:color w:val="000000" w:themeColor="text1"/>
          <w:sz w:val="28"/>
          <w:szCs w:val="28"/>
          <w:u w:val="dotted"/>
        </w:rPr>
        <w:t>：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《细胞生物学》丁明孝、王喜忠、张传茂、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lastRenderedPageBreak/>
        <w:t>陈建国编写，高等教育出版社出版，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2</w:t>
      </w:r>
      <w:r>
        <w:rPr>
          <w:rFonts w:ascii="仿宋" w:eastAsia="仿宋" w:hAnsi="仿宋"/>
          <w:color w:val="000000" w:themeColor="text1"/>
          <w:sz w:val="28"/>
          <w:szCs w:val="28"/>
        </w:rPr>
        <w:t>020</w:t>
      </w:r>
      <w:r>
        <w:rPr>
          <w:rFonts w:ascii="仿宋" w:eastAsia="仿宋" w:hAnsi="仿宋"/>
          <w:color w:val="000000" w:themeColor="text1"/>
          <w:sz w:val="28"/>
          <w:szCs w:val="28"/>
        </w:rPr>
        <w:t>年，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第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5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版。</w:t>
      </w:r>
    </w:p>
    <w:p w:rsidR="0054752E" w:rsidRDefault="00A474AC">
      <w:pPr>
        <w:pStyle w:val="a3"/>
        <w:spacing w:line="360" w:lineRule="auto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>遗传学部分指定教材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：《遗传学》刘祖洞、吴燕华、乔守怡、赵寿元著，高等教育出版社，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2021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年，第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4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版。</w:t>
      </w:r>
    </w:p>
    <w:p w:rsidR="0054752E" w:rsidRDefault="0054752E">
      <w:pPr>
        <w:pStyle w:val="a3"/>
        <w:spacing w:line="360" w:lineRule="auto"/>
        <w:rPr>
          <w:rFonts w:ascii="仿宋" w:eastAsia="仿宋" w:hAnsi="仿宋"/>
          <w:color w:val="000000" w:themeColor="text1"/>
          <w:sz w:val="28"/>
          <w:szCs w:val="28"/>
          <w:u w:val="dotted"/>
        </w:rPr>
      </w:pPr>
    </w:p>
    <w:p w:rsidR="0054752E" w:rsidRDefault="00A474AC">
      <w:pPr>
        <w:snapToGrid w:val="0"/>
        <w:spacing w:beforeLines="50" w:before="156" w:afterLines="50" w:after="156" w:line="360" w:lineRule="auto"/>
        <w:ind w:firstLineChars="200" w:firstLine="562"/>
        <w:rPr>
          <w:rFonts w:ascii="仿宋" w:eastAsia="仿宋" w:hAnsi="仿宋"/>
          <w:b/>
          <w:bCs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>六、考试内容</w:t>
      </w:r>
    </w:p>
    <w:p w:rsidR="0054752E" w:rsidRDefault="00A474AC">
      <w:pPr>
        <w:snapToGrid w:val="0"/>
        <w:spacing w:beforeLines="50" w:before="156" w:afterLines="50" w:after="156" w:line="360" w:lineRule="auto"/>
        <w:rPr>
          <w:rFonts w:ascii="仿宋" w:eastAsia="仿宋" w:hAnsi="仿宋"/>
          <w:b/>
          <w:bCs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>细胞生物学部分：</w:t>
      </w:r>
    </w:p>
    <w:p w:rsidR="0054752E" w:rsidRDefault="00A474AC">
      <w:pPr>
        <w:pStyle w:val="a3"/>
        <w:spacing w:line="360" w:lineRule="auto"/>
        <w:rPr>
          <w:rFonts w:ascii="仿宋" w:eastAsia="仿宋" w:hAnsi="仿宋"/>
          <w:b/>
          <w:color w:val="000000" w:themeColor="text1"/>
          <w:sz w:val="28"/>
          <w:szCs w:val="28"/>
        </w:rPr>
      </w:pPr>
      <w:r>
        <w:rPr>
          <w:rFonts w:ascii="仿宋" w:eastAsia="仿宋" w:hAnsi="仿宋"/>
          <w:b/>
          <w:color w:val="000000" w:themeColor="text1"/>
          <w:sz w:val="28"/>
          <w:szCs w:val="28"/>
        </w:rPr>
        <w:t>第一章</w:t>
      </w:r>
      <w:r>
        <w:rPr>
          <w:rFonts w:ascii="仿宋" w:eastAsia="仿宋" w:hAnsi="仿宋"/>
          <w:b/>
          <w:color w:val="000000" w:themeColor="text1"/>
          <w:sz w:val="28"/>
          <w:szCs w:val="28"/>
        </w:rPr>
        <w:t xml:space="preserve"> </w:t>
      </w:r>
      <w:r>
        <w:rPr>
          <w:rFonts w:ascii="仿宋" w:eastAsia="仿宋" w:hAnsi="仿宋"/>
          <w:b/>
          <w:color w:val="000000" w:themeColor="text1"/>
          <w:sz w:val="28"/>
          <w:szCs w:val="28"/>
        </w:rPr>
        <w:t>绪论</w:t>
      </w:r>
    </w:p>
    <w:p w:rsidR="0054752E" w:rsidRDefault="00A474AC">
      <w:pPr>
        <w:pStyle w:val="a3"/>
        <w:spacing w:line="360" w:lineRule="auto"/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/>
          <w:color w:val="000000" w:themeColor="text1"/>
          <w:sz w:val="28"/>
          <w:szCs w:val="28"/>
        </w:rPr>
        <w:t>（一）细胞学与细胞生物学</w:t>
      </w: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>；（二）</w:t>
      </w: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 xml:space="preserve"> </w:t>
      </w: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>细胞的同一性与多样性。</w:t>
      </w:r>
    </w:p>
    <w:p w:rsidR="0054752E" w:rsidRDefault="00A474AC">
      <w:pPr>
        <w:widowControl/>
        <w:shd w:val="clear" w:color="auto" w:fill="FFFFFF"/>
        <w:spacing w:line="360" w:lineRule="atLeast"/>
        <w:jc w:val="left"/>
        <w:rPr>
          <w:rFonts w:ascii="仿宋" w:eastAsia="仿宋" w:hAnsi="仿宋" w:cs="Helvetica"/>
          <w:b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Helvetica"/>
          <w:b/>
          <w:color w:val="000000" w:themeColor="text1"/>
          <w:kern w:val="0"/>
          <w:sz w:val="28"/>
          <w:szCs w:val="28"/>
        </w:rPr>
        <w:t>第二章</w:t>
      </w:r>
      <w:r>
        <w:rPr>
          <w:rFonts w:ascii="仿宋" w:eastAsia="仿宋" w:hAnsi="仿宋" w:cs="Helvetica"/>
          <w:b/>
          <w:color w:val="000000" w:themeColor="text1"/>
          <w:kern w:val="0"/>
          <w:sz w:val="28"/>
          <w:szCs w:val="28"/>
        </w:rPr>
        <w:t xml:space="preserve"> </w:t>
      </w:r>
      <w:r>
        <w:rPr>
          <w:rFonts w:ascii="仿宋" w:eastAsia="仿宋" w:hAnsi="仿宋" w:cs="Helvetica"/>
          <w:b/>
          <w:color w:val="000000" w:themeColor="text1"/>
          <w:kern w:val="0"/>
          <w:sz w:val="28"/>
          <w:szCs w:val="28"/>
        </w:rPr>
        <w:t>细胞生物学研究方法</w:t>
      </w:r>
    </w:p>
    <w:p w:rsidR="0054752E" w:rsidRDefault="00A474AC">
      <w:pPr>
        <w:widowControl/>
        <w:shd w:val="clear" w:color="auto" w:fill="FFFFFF"/>
        <w:spacing w:line="360" w:lineRule="atLeast"/>
        <w:jc w:val="left"/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>（一）</w:t>
      </w: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 xml:space="preserve"> </w:t>
      </w: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>细胞形态结构的观察方法；（二）</w:t>
      </w: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 xml:space="preserve"> </w:t>
      </w: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>细胞及其组分的分析方法；（三）</w:t>
      </w: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 xml:space="preserve"> </w:t>
      </w: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>细胞培养与细胞工程；（四）</w:t>
      </w: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 xml:space="preserve"> </w:t>
      </w: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>细胞及生物大分子的动态变化；（五）</w:t>
      </w: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 xml:space="preserve"> </w:t>
      </w: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>模式生物与功能基因组的研究。</w:t>
      </w:r>
    </w:p>
    <w:p w:rsidR="0054752E" w:rsidRDefault="00A474AC">
      <w:pPr>
        <w:widowControl/>
        <w:shd w:val="clear" w:color="auto" w:fill="FFFFFF"/>
        <w:spacing w:line="360" w:lineRule="atLeast"/>
        <w:jc w:val="left"/>
        <w:rPr>
          <w:rFonts w:ascii="仿宋" w:eastAsia="仿宋" w:hAnsi="仿宋" w:cs="Helvetica"/>
          <w:b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Helvetica"/>
          <w:b/>
          <w:color w:val="000000" w:themeColor="text1"/>
          <w:kern w:val="0"/>
          <w:sz w:val="28"/>
          <w:szCs w:val="28"/>
        </w:rPr>
        <w:t>第三章</w:t>
      </w:r>
      <w:r>
        <w:rPr>
          <w:rFonts w:ascii="仿宋" w:eastAsia="仿宋" w:hAnsi="仿宋" w:cs="Helvetica"/>
          <w:b/>
          <w:color w:val="000000" w:themeColor="text1"/>
          <w:kern w:val="0"/>
          <w:sz w:val="28"/>
          <w:szCs w:val="28"/>
        </w:rPr>
        <w:t xml:space="preserve"> </w:t>
      </w:r>
      <w:r>
        <w:rPr>
          <w:rFonts w:ascii="仿宋" w:eastAsia="仿宋" w:hAnsi="仿宋" w:cs="Helvetica"/>
          <w:b/>
          <w:color w:val="000000" w:themeColor="text1"/>
          <w:kern w:val="0"/>
          <w:sz w:val="28"/>
          <w:szCs w:val="28"/>
        </w:rPr>
        <w:t>细胞质膜</w:t>
      </w:r>
    </w:p>
    <w:p w:rsidR="0054752E" w:rsidRDefault="00A474AC">
      <w:pPr>
        <w:widowControl/>
        <w:shd w:val="clear" w:color="auto" w:fill="FFFFFF"/>
        <w:spacing w:line="360" w:lineRule="atLeast"/>
        <w:jc w:val="left"/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>（一）</w:t>
      </w: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 xml:space="preserve"> </w:t>
      </w: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>细胞质膜的结构模型与基本成分；（二）</w:t>
      </w: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 xml:space="preserve"> </w:t>
      </w: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>细胞质膜的基本特征与功能。</w:t>
      </w:r>
    </w:p>
    <w:p w:rsidR="0054752E" w:rsidRDefault="00A474AC">
      <w:pPr>
        <w:widowControl/>
        <w:shd w:val="clear" w:color="auto" w:fill="FFFFFF"/>
        <w:spacing w:line="360" w:lineRule="atLeast"/>
        <w:jc w:val="left"/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Helvetica"/>
          <w:b/>
          <w:color w:val="000000" w:themeColor="text1"/>
          <w:kern w:val="0"/>
          <w:sz w:val="28"/>
          <w:szCs w:val="28"/>
        </w:rPr>
        <w:t>第四章</w:t>
      </w:r>
      <w:r>
        <w:rPr>
          <w:rFonts w:ascii="仿宋" w:eastAsia="仿宋" w:hAnsi="仿宋" w:cs="Helvetica"/>
          <w:b/>
          <w:color w:val="000000" w:themeColor="text1"/>
          <w:kern w:val="0"/>
          <w:sz w:val="28"/>
          <w:szCs w:val="28"/>
        </w:rPr>
        <w:t xml:space="preserve"> </w:t>
      </w:r>
      <w:r>
        <w:rPr>
          <w:rFonts w:ascii="仿宋" w:eastAsia="仿宋" w:hAnsi="仿宋" w:cs="Helvetica"/>
          <w:b/>
          <w:color w:val="000000" w:themeColor="text1"/>
          <w:kern w:val="0"/>
          <w:sz w:val="28"/>
          <w:szCs w:val="28"/>
        </w:rPr>
        <w:t>物质的跨膜运输</w:t>
      </w:r>
    </w:p>
    <w:p w:rsidR="0054752E" w:rsidRDefault="00A474AC">
      <w:pPr>
        <w:widowControl/>
        <w:shd w:val="clear" w:color="auto" w:fill="FFFFFF"/>
        <w:spacing w:line="360" w:lineRule="auto"/>
        <w:jc w:val="left"/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>（一）</w:t>
      </w: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 xml:space="preserve"> </w:t>
      </w: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>膜转运蛋白与小分子及离子的跨膜运输；（二）</w:t>
      </w: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 xml:space="preserve"> ATP</w:t>
      </w:r>
      <w:proofErr w:type="gramStart"/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>驱动泵与主动运输</w:t>
      </w:r>
      <w:proofErr w:type="gramEnd"/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>；（三）</w:t>
      </w: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 xml:space="preserve"> </w:t>
      </w: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>胞吞作用与胞吐作用。</w:t>
      </w:r>
    </w:p>
    <w:p w:rsidR="0054752E" w:rsidRDefault="00A474AC">
      <w:pPr>
        <w:widowControl/>
        <w:shd w:val="clear" w:color="auto" w:fill="FFFFFF"/>
        <w:spacing w:line="360" w:lineRule="atLeast"/>
        <w:jc w:val="left"/>
        <w:rPr>
          <w:rFonts w:ascii="仿宋" w:eastAsia="仿宋" w:hAnsi="仿宋" w:cs="Helvetica"/>
          <w:b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Helvetica"/>
          <w:b/>
          <w:color w:val="000000" w:themeColor="text1"/>
          <w:kern w:val="0"/>
          <w:sz w:val="28"/>
          <w:szCs w:val="28"/>
        </w:rPr>
        <w:t>第五章</w:t>
      </w:r>
      <w:r>
        <w:rPr>
          <w:rFonts w:ascii="仿宋" w:eastAsia="仿宋" w:hAnsi="仿宋" w:cs="Helvetica"/>
          <w:b/>
          <w:color w:val="000000" w:themeColor="text1"/>
          <w:kern w:val="0"/>
          <w:sz w:val="28"/>
          <w:szCs w:val="28"/>
        </w:rPr>
        <w:t xml:space="preserve"> </w:t>
      </w:r>
      <w:r>
        <w:rPr>
          <w:rFonts w:ascii="仿宋" w:eastAsia="仿宋" w:hAnsi="仿宋" w:cs="Helvetica"/>
          <w:b/>
          <w:color w:val="000000" w:themeColor="text1"/>
          <w:kern w:val="0"/>
          <w:sz w:val="28"/>
          <w:szCs w:val="28"/>
        </w:rPr>
        <w:t>细胞质基质与内膜系统</w:t>
      </w:r>
    </w:p>
    <w:p w:rsidR="0054752E" w:rsidRDefault="00A474AC">
      <w:pPr>
        <w:widowControl/>
        <w:shd w:val="clear" w:color="auto" w:fill="FFFFFF"/>
        <w:spacing w:line="360" w:lineRule="atLeast"/>
        <w:jc w:val="left"/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>（一）</w:t>
      </w: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 xml:space="preserve"> </w:t>
      </w: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>细胞质基质及其功能；（二）</w:t>
      </w: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 xml:space="preserve"> </w:t>
      </w: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>细胞内膜系统及其功能。</w:t>
      </w:r>
    </w:p>
    <w:p w:rsidR="0054752E" w:rsidRDefault="00A474AC">
      <w:pPr>
        <w:widowControl/>
        <w:shd w:val="clear" w:color="auto" w:fill="FFFFFF"/>
        <w:spacing w:line="360" w:lineRule="atLeast"/>
        <w:jc w:val="left"/>
        <w:rPr>
          <w:rFonts w:ascii="仿宋" w:eastAsia="仿宋" w:hAnsi="仿宋" w:cs="Helvetica"/>
          <w:b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Helvetica"/>
          <w:b/>
          <w:color w:val="000000" w:themeColor="text1"/>
          <w:kern w:val="0"/>
          <w:sz w:val="28"/>
          <w:szCs w:val="28"/>
        </w:rPr>
        <w:t>第六章</w:t>
      </w:r>
      <w:r>
        <w:rPr>
          <w:rFonts w:ascii="仿宋" w:eastAsia="仿宋" w:hAnsi="仿宋" w:cs="Helvetica"/>
          <w:b/>
          <w:color w:val="000000" w:themeColor="text1"/>
          <w:kern w:val="0"/>
          <w:sz w:val="28"/>
          <w:szCs w:val="28"/>
        </w:rPr>
        <w:t xml:space="preserve"> </w:t>
      </w:r>
      <w:r>
        <w:rPr>
          <w:rFonts w:ascii="仿宋" w:eastAsia="仿宋" w:hAnsi="仿宋" w:cs="Helvetica"/>
          <w:b/>
          <w:color w:val="000000" w:themeColor="text1"/>
          <w:kern w:val="0"/>
          <w:sz w:val="28"/>
          <w:szCs w:val="28"/>
        </w:rPr>
        <w:t>蛋白质分选</w:t>
      </w:r>
      <w:proofErr w:type="gramStart"/>
      <w:r>
        <w:rPr>
          <w:rFonts w:ascii="仿宋" w:eastAsia="仿宋" w:hAnsi="仿宋" w:cs="Helvetica"/>
          <w:b/>
          <w:color w:val="000000" w:themeColor="text1"/>
          <w:kern w:val="0"/>
          <w:sz w:val="28"/>
          <w:szCs w:val="28"/>
        </w:rPr>
        <w:t>与膜泡运输</w:t>
      </w:r>
      <w:proofErr w:type="gramEnd"/>
    </w:p>
    <w:p w:rsidR="0054752E" w:rsidRDefault="00A474AC">
      <w:pPr>
        <w:widowControl/>
        <w:shd w:val="clear" w:color="auto" w:fill="FFFFFF"/>
        <w:spacing w:line="360" w:lineRule="atLeast"/>
        <w:jc w:val="left"/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>（一）</w:t>
      </w: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 xml:space="preserve"> </w:t>
      </w: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>细胞内蛋白质的分选；（二）</w:t>
      </w: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 xml:space="preserve"> </w:t>
      </w: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>细胞内膜泡运输。</w:t>
      </w:r>
    </w:p>
    <w:p w:rsidR="0054752E" w:rsidRDefault="00A474AC">
      <w:pPr>
        <w:widowControl/>
        <w:shd w:val="clear" w:color="auto" w:fill="FFFFFF"/>
        <w:spacing w:line="360" w:lineRule="atLeast"/>
        <w:jc w:val="left"/>
        <w:rPr>
          <w:rFonts w:ascii="仿宋" w:eastAsia="仿宋" w:hAnsi="仿宋" w:cs="Helvetica"/>
          <w:b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Helvetica"/>
          <w:b/>
          <w:color w:val="000000" w:themeColor="text1"/>
          <w:kern w:val="0"/>
          <w:sz w:val="28"/>
          <w:szCs w:val="28"/>
        </w:rPr>
        <w:lastRenderedPageBreak/>
        <w:t>第七章</w:t>
      </w:r>
      <w:r>
        <w:rPr>
          <w:rFonts w:ascii="仿宋" w:eastAsia="仿宋" w:hAnsi="仿宋" w:cs="Helvetica"/>
          <w:b/>
          <w:color w:val="000000" w:themeColor="text1"/>
          <w:kern w:val="0"/>
          <w:sz w:val="28"/>
          <w:szCs w:val="28"/>
        </w:rPr>
        <w:t xml:space="preserve"> </w:t>
      </w:r>
      <w:r>
        <w:rPr>
          <w:rFonts w:ascii="仿宋" w:eastAsia="仿宋" w:hAnsi="仿宋" w:cs="Helvetica"/>
          <w:b/>
          <w:color w:val="000000" w:themeColor="text1"/>
          <w:kern w:val="0"/>
          <w:sz w:val="28"/>
          <w:szCs w:val="28"/>
        </w:rPr>
        <w:t>线粒体和叶绿体</w:t>
      </w:r>
    </w:p>
    <w:p w:rsidR="0054752E" w:rsidRDefault="00A474AC">
      <w:pPr>
        <w:widowControl/>
        <w:shd w:val="clear" w:color="auto" w:fill="FFFFFF"/>
        <w:spacing w:line="360" w:lineRule="atLeast"/>
        <w:jc w:val="left"/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>（一）</w:t>
      </w: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 xml:space="preserve"> </w:t>
      </w: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>线粒体与氧化磷酸化；（二）</w:t>
      </w: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 xml:space="preserve"> </w:t>
      </w: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>叶绿体与光合作用；（三）</w:t>
      </w: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 xml:space="preserve"> </w:t>
      </w: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>线粒体和叶绿体的半自主性及其起源。</w:t>
      </w:r>
    </w:p>
    <w:p w:rsidR="0054752E" w:rsidRDefault="00A474AC">
      <w:pPr>
        <w:widowControl/>
        <w:shd w:val="clear" w:color="auto" w:fill="FFFFFF"/>
        <w:spacing w:line="360" w:lineRule="atLeast"/>
        <w:jc w:val="left"/>
        <w:rPr>
          <w:rFonts w:ascii="仿宋" w:eastAsia="仿宋" w:hAnsi="仿宋" w:cs="Helvetica"/>
          <w:b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Helvetica"/>
          <w:b/>
          <w:color w:val="000000" w:themeColor="text1"/>
          <w:kern w:val="0"/>
          <w:sz w:val="28"/>
          <w:szCs w:val="28"/>
        </w:rPr>
        <w:t>第八章</w:t>
      </w:r>
      <w:r>
        <w:rPr>
          <w:rFonts w:ascii="仿宋" w:eastAsia="仿宋" w:hAnsi="仿宋" w:cs="Helvetica"/>
          <w:b/>
          <w:color w:val="000000" w:themeColor="text1"/>
          <w:kern w:val="0"/>
          <w:sz w:val="28"/>
          <w:szCs w:val="28"/>
        </w:rPr>
        <w:t xml:space="preserve"> </w:t>
      </w:r>
      <w:r>
        <w:rPr>
          <w:rFonts w:ascii="仿宋" w:eastAsia="仿宋" w:hAnsi="仿宋" w:cs="Helvetica"/>
          <w:b/>
          <w:color w:val="000000" w:themeColor="text1"/>
          <w:kern w:val="0"/>
          <w:sz w:val="28"/>
          <w:szCs w:val="28"/>
        </w:rPr>
        <w:t>细胞骨架</w:t>
      </w:r>
    </w:p>
    <w:p w:rsidR="0054752E" w:rsidRDefault="00A474AC">
      <w:pPr>
        <w:widowControl/>
        <w:shd w:val="clear" w:color="auto" w:fill="FFFFFF"/>
        <w:spacing w:line="360" w:lineRule="atLeast"/>
        <w:jc w:val="left"/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>（一）</w:t>
      </w: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 xml:space="preserve"> </w:t>
      </w: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>微丝与细胞运动；（二）</w:t>
      </w: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 xml:space="preserve"> </w:t>
      </w: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>微管及其功能；（三）</w:t>
      </w: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 xml:space="preserve"> </w:t>
      </w: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>中间丝。</w:t>
      </w:r>
    </w:p>
    <w:p w:rsidR="0054752E" w:rsidRDefault="00A474AC">
      <w:pPr>
        <w:widowControl/>
        <w:shd w:val="clear" w:color="auto" w:fill="FFFFFF"/>
        <w:spacing w:line="360" w:lineRule="atLeast"/>
        <w:jc w:val="left"/>
        <w:rPr>
          <w:rFonts w:ascii="仿宋" w:eastAsia="仿宋" w:hAnsi="仿宋" w:cs="Helvetica"/>
          <w:b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Helvetica"/>
          <w:b/>
          <w:color w:val="000000" w:themeColor="text1"/>
          <w:kern w:val="0"/>
          <w:sz w:val="28"/>
          <w:szCs w:val="28"/>
        </w:rPr>
        <w:t>第九章</w:t>
      </w:r>
      <w:r>
        <w:rPr>
          <w:rFonts w:ascii="仿宋" w:eastAsia="仿宋" w:hAnsi="仿宋" w:cs="Helvetica"/>
          <w:b/>
          <w:color w:val="000000" w:themeColor="text1"/>
          <w:kern w:val="0"/>
          <w:sz w:val="28"/>
          <w:szCs w:val="28"/>
        </w:rPr>
        <w:t xml:space="preserve"> </w:t>
      </w:r>
      <w:r>
        <w:rPr>
          <w:rFonts w:ascii="仿宋" w:eastAsia="仿宋" w:hAnsi="仿宋" w:cs="Helvetica"/>
          <w:b/>
          <w:color w:val="000000" w:themeColor="text1"/>
          <w:kern w:val="0"/>
          <w:sz w:val="28"/>
          <w:szCs w:val="28"/>
        </w:rPr>
        <w:t>细胞核与染色质</w:t>
      </w:r>
    </w:p>
    <w:p w:rsidR="0054752E" w:rsidRDefault="00A474AC">
      <w:pPr>
        <w:widowControl/>
        <w:shd w:val="clear" w:color="auto" w:fill="FFFFFF"/>
        <w:spacing w:line="360" w:lineRule="atLeast"/>
        <w:jc w:val="left"/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>（一）</w:t>
      </w: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 xml:space="preserve"> </w:t>
      </w: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>核被</w:t>
      </w: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>膜；（二）</w:t>
      </w: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 xml:space="preserve"> </w:t>
      </w: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>染色质；（三）</w:t>
      </w: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 xml:space="preserve"> </w:t>
      </w: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>染色质的复制与表达；（四）</w:t>
      </w: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 xml:space="preserve"> </w:t>
      </w: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>染色体；（五）</w:t>
      </w: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 xml:space="preserve"> </w:t>
      </w: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>核仁与核体；（六）</w:t>
      </w: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 xml:space="preserve"> </w:t>
      </w: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>核基质。</w:t>
      </w:r>
    </w:p>
    <w:p w:rsidR="0054752E" w:rsidRDefault="00A474AC">
      <w:pPr>
        <w:widowControl/>
        <w:shd w:val="clear" w:color="auto" w:fill="FFFFFF"/>
        <w:spacing w:line="360" w:lineRule="atLeast"/>
        <w:jc w:val="left"/>
        <w:rPr>
          <w:rFonts w:ascii="仿宋" w:eastAsia="仿宋" w:hAnsi="仿宋" w:cs="Helvetica"/>
          <w:b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Helvetica"/>
          <w:b/>
          <w:color w:val="000000" w:themeColor="text1"/>
          <w:kern w:val="0"/>
          <w:sz w:val="28"/>
          <w:szCs w:val="28"/>
        </w:rPr>
        <w:t>第十章</w:t>
      </w:r>
      <w:r>
        <w:rPr>
          <w:rFonts w:ascii="仿宋" w:eastAsia="仿宋" w:hAnsi="仿宋" w:cs="Helvetica"/>
          <w:b/>
          <w:color w:val="000000" w:themeColor="text1"/>
          <w:kern w:val="0"/>
          <w:sz w:val="28"/>
          <w:szCs w:val="28"/>
        </w:rPr>
        <w:t xml:space="preserve"> </w:t>
      </w:r>
      <w:r>
        <w:rPr>
          <w:rFonts w:ascii="仿宋" w:eastAsia="仿宋" w:hAnsi="仿宋" w:cs="Helvetica"/>
          <w:b/>
          <w:color w:val="000000" w:themeColor="text1"/>
          <w:kern w:val="0"/>
          <w:sz w:val="28"/>
          <w:szCs w:val="28"/>
        </w:rPr>
        <w:t>核糖体</w:t>
      </w:r>
    </w:p>
    <w:p w:rsidR="0054752E" w:rsidRDefault="00A474AC">
      <w:pPr>
        <w:widowControl/>
        <w:shd w:val="clear" w:color="auto" w:fill="FFFFFF"/>
        <w:spacing w:line="360" w:lineRule="atLeast"/>
        <w:jc w:val="left"/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>（一）</w:t>
      </w: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 xml:space="preserve"> </w:t>
      </w: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>核糖体的类型与结构；（二）</w:t>
      </w: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 xml:space="preserve"> </w:t>
      </w: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>多核糖体与蛋白质的合成。</w:t>
      </w:r>
    </w:p>
    <w:p w:rsidR="0054752E" w:rsidRDefault="00A474AC">
      <w:pPr>
        <w:widowControl/>
        <w:shd w:val="clear" w:color="auto" w:fill="FFFFFF"/>
        <w:spacing w:line="360" w:lineRule="atLeast"/>
        <w:jc w:val="left"/>
        <w:rPr>
          <w:rFonts w:ascii="仿宋" w:eastAsia="仿宋" w:hAnsi="仿宋" w:cs="Helvetica"/>
          <w:b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Helvetica"/>
          <w:b/>
          <w:color w:val="000000" w:themeColor="text1"/>
          <w:kern w:val="0"/>
          <w:sz w:val="28"/>
          <w:szCs w:val="28"/>
        </w:rPr>
        <w:t>第十一章</w:t>
      </w:r>
      <w:r>
        <w:rPr>
          <w:rFonts w:ascii="仿宋" w:eastAsia="仿宋" w:hAnsi="仿宋" w:cs="Helvetica"/>
          <w:b/>
          <w:color w:val="000000" w:themeColor="text1"/>
          <w:kern w:val="0"/>
          <w:sz w:val="28"/>
          <w:szCs w:val="28"/>
        </w:rPr>
        <w:t xml:space="preserve"> </w:t>
      </w:r>
      <w:r>
        <w:rPr>
          <w:rFonts w:ascii="仿宋" w:eastAsia="仿宋" w:hAnsi="仿宋" w:cs="Helvetica"/>
          <w:b/>
          <w:color w:val="000000" w:themeColor="text1"/>
          <w:kern w:val="0"/>
          <w:sz w:val="28"/>
          <w:szCs w:val="28"/>
        </w:rPr>
        <w:t>细胞信号转导</w:t>
      </w:r>
    </w:p>
    <w:p w:rsidR="0054752E" w:rsidRDefault="00A474AC">
      <w:pPr>
        <w:widowControl/>
        <w:shd w:val="clear" w:color="auto" w:fill="FFFFFF"/>
        <w:spacing w:line="360" w:lineRule="atLeast"/>
        <w:jc w:val="left"/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>（一）</w:t>
      </w: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 xml:space="preserve"> </w:t>
      </w: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>细胞通信与信号转导；（二）</w:t>
      </w: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 xml:space="preserve"> G</w:t>
      </w: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>蛋白偶联受体及其</w:t>
      </w:r>
      <w:proofErr w:type="gramStart"/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>介</w:t>
      </w:r>
      <w:proofErr w:type="gramEnd"/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>导的信号转导；（三）</w:t>
      </w: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 xml:space="preserve"> </w:t>
      </w:r>
      <w:proofErr w:type="gramStart"/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>介</w:t>
      </w:r>
      <w:proofErr w:type="gramEnd"/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>导并调控细胞基因表达的受体及其信号通路；（四）</w:t>
      </w: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 xml:space="preserve"> </w:t>
      </w: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>细胞信号转导的整合与控制。</w:t>
      </w:r>
    </w:p>
    <w:p w:rsidR="0054752E" w:rsidRDefault="00A474AC">
      <w:pPr>
        <w:widowControl/>
        <w:shd w:val="clear" w:color="auto" w:fill="FFFFFF"/>
        <w:spacing w:line="360" w:lineRule="atLeast"/>
        <w:jc w:val="left"/>
        <w:rPr>
          <w:rFonts w:ascii="仿宋" w:eastAsia="仿宋" w:hAnsi="仿宋" w:cs="Helvetica"/>
          <w:b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Helvetica"/>
          <w:b/>
          <w:color w:val="000000" w:themeColor="text1"/>
          <w:kern w:val="0"/>
          <w:sz w:val="28"/>
          <w:szCs w:val="28"/>
        </w:rPr>
        <w:t>第十二章</w:t>
      </w:r>
      <w:r>
        <w:rPr>
          <w:rFonts w:ascii="仿宋" w:eastAsia="仿宋" w:hAnsi="仿宋" w:cs="Helvetica"/>
          <w:b/>
          <w:color w:val="000000" w:themeColor="text1"/>
          <w:kern w:val="0"/>
          <w:sz w:val="28"/>
          <w:szCs w:val="28"/>
        </w:rPr>
        <w:t xml:space="preserve"> </w:t>
      </w:r>
      <w:r>
        <w:rPr>
          <w:rFonts w:ascii="仿宋" w:eastAsia="仿宋" w:hAnsi="仿宋" w:cs="Helvetica"/>
          <w:b/>
          <w:color w:val="000000" w:themeColor="text1"/>
          <w:kern w:val="0"/>
          <w:sz w:val="28"/>
          <w:szCs w:val="28"/>
        </w:rPr>
        <w:t>细胞周期与细胞分裂</w:t>
      </w:r>
    </w:p>
    <w:p w:rsidR="0054752E" w:rsidRDefault="00A474AC">
      <w:pPr>
        <w:widowControl/>
        <w:shd w:val="clear" w:color="auto" w:fill="FFFFFF"/>
        <w:spacing w:line="360" w:lineRule="atLeast"/>
        <w:jc w:val="left"/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>（一）</w:t>
      </w: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 xml:space="preserve"> </w:t>
      </w: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>细胞周期；（二）</w:t>
      </w: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 xml:space="preserve"> </w:t>
      </w: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>细胞分裂。</w:t>
      </w:r>
    </w:p>
    <w:p w:rsidR="0054752E" w:rsidRDefault="00A474AC">
      <w:pPr>
        <w:widowControl/>
        <w:shd w:val="clear" w:color="auto" w:fill="FFFFFF"/>
        <w:spacing w:line="360" w:lineRule="atLeast"/>
        <w:jc w:val="left"/>
        <w:rPr>
          <w:rFonts w:ascii="仿宋" w:eastAsia="仿宋" w:hAnsi="仿宋" w:cs="Helvetica"/>
          <w:b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Helvetica"/>
          <w:b/>
          <w:color w:val="000000" w:themeColor="text1"/>
          <w:kern w:val="0"/>
          <w:sz w:val="28"/>
          <w:szCs w:val="28"/>
        </w:rPr>
        <w:t>第十三章</w:t>
      </w:r>
      <w:r>
        <w:rPr>
          <w:rFonts w:ascii="仿宋" w:eastAsia="仿宋" w:hAnsi="仿宋" w:cs="Helvetica"/>
          <w:b/>
          <w:color w:val="000000" w:themeColor="text1"/>
          <w:kern w:val="0"/>
          <w:sz w:val="28"/>
          <w:szCs w:val="28"/>
        </w:rPr>
        <w:t xml:space="preserve"> </w:t>
      </w:r>
      <w:r>
        <w:rPr>
          <w:rFonts w:ascii="仿宋" w:eastAsia="仿宋" w:hAnsi="仿宋" w:cs="Helvetica"/>
          <w:b/>
          <w:color w:val="000000" w:themeColor="text1"/>
          <w:kern w:val="0"/>
          <w:sz w:val="28"/>
          <w:szCs w:val="28"/>
        </w:rPr>
        <w:t>细胞增殖调控与癌细胞</w:t>
      </w:r>
    </w:p>
    <w:p w:rsidR="0054752E" w:rsidRDefault="00A474AC">
      <w:pPr>
        <w:widowControl/>
        <w:shd w:val="clear" w:color="auto" w:fill="FFFFFF"/>
        <w:spacing w:line="360" w:lineRule="atLeast"/>
        <w:jc w:val="left"/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>（一）</w:t>
      </w: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 xml:space="preserve"> </w:t>
      </w: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>细胞增殖调控；（二）</w:t>
      </w: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 xml:space="preserve"> </w:t>
      </w: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>癌细胞。</w:t>
      </w:r>
    </w:p>
    <w:p w:rsidR="0054752E" w:rsidRDefault="00A474AC">
      <w:pPr>
        <w:widowControl/>
        <w:shd w:val="clear" w:color="auto" w:fill="FFFFFF"/>
        <w:spacing w:line="360" w:lineRule="atLeast"/>
        <w:jc w:val="left"/>
        <w:rPr>
          <w:rFonts w:ascii="仿宋" w:eastAsia="仿宋" w:hAnsi="仿宋" w:cs="Helvetica"/>
          <w:b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Helvetica"/>
          <w:b/>
          <w:color w:val="000000" w:themeColor="text1"/>
          <w:kern w:val="0"/>
          <w:sz w:val="28"/>
          <w:szCs w:val="28"/>
        </w:rPr>
        <w:t>第十四章</w:t>
      </w:r>
      <w:r>
        <w:rPr>
          <w:rFonts w:ascii="仿宋" w:eastAsia="仿宋" w:hAnsi="仿宋" w:cs="Helvetica"/>
          <w:b/>
          <w:color w:val="000000" w:themeColor="text1"/>
          <w:kern w:val="0"/>
          <w:sz w:val="28"/>
          <w:szCs w:val="28"/>
        </w:rPr>
        <w:t xml:space="preserve"> </w:t>
      </w:r>
      <w:r>
        <w:rPr>
          <w:rFonts w:ascii="仿宋" w:eastAsia="仿宋" w:hAnsi="仿宋" w:cs="Helvetica"/>
          <w:b/>
          <w:color w:val="000000" w:themeColor="text1"/>
          <w:kern w:val="0"/>
          <w:sz w:val="28"/>
          <w:szCs w:val="28"/>
        </w:rPr>
        <w:t>细胞分化与干细胞</w:t>
      </w:r>
    </w:p>
    <w:p w:rsidR="0054752E" w:rsidRDefault="00A474AC">
      <w:pPr>
        <w:widowControl/>
        <w:shd w:val="clear" w:color="auto" w:fill="FFFFFF"/>
        <w:spacing w:line="360" w:lineRule="atLeast"/>
        <w:jc w:val="left"/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>（一）</w:t>
      </w: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 xml:space="preserve"> </w:t>
      </w: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>细胞分化；（二）</w:t>
      </w: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 xml:space="preserve"> </w:t>
      </w: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>干细胞。</w:t>
      </w:r>
    </w:p>
    <w:p w:rsidR="0054752E" w:rsidRDefault="00A474AC">
      <w:pPr>
        <w:widowControl/>
        <w:shd w:val="clear" w:color="auto" w:fill="FFFFFF"/>
        <w:spacing w:line="360" w:lineRule="atLeast"/>
        <w:jc w:val="left"/>
        <w:rPr>
          <w:rFonts w:ascii="仿宋" w:eastAsia="仿宋" w:hAnsi="仿宋" w:cs="Helvetica"/>
          <w:b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Helvetica"/>
          <w:b/>
          <w:color w:val="000000" w:themeColor="text1"/>
          <w:kern w:val="0"/>
          <w:sz w:val="28"/>
          <w:szCs w:val="28"/>
        </w:rPr>
        <w:t>第十五章</w:t>
      </w:r>
      <w:r>
        <w:rPr>
          <w:rFonts w:ascii="仿宋" w:eastAsia="仿宋" w:hAnsi="仿宋" w:cs="Helvetica"/>
          <w:b/>
          <w:color w:val="000000" w:themeColor="text1"/>
          <w:kern w:val="0"/>
          <w:sz w:val="28"/>
          <w:szCs w:val="28"/>
        </w:rPr>
        <w:t xml:space="preserve"> </w:t>
      </w:r>
      <w:r>
        <w:rPr>
          <w:rFonts w:ascii="仿宋" w:eastAsia="仿宋" w:hAnsi="仿宋" w:cs="Helvetica"/>
          <w:b/>
          <w:color w:val="000000" w:themeColor="text1"/>
          <w:kern w:val="0"/>
          <w:sz w:val="28"/>
          <w:szCs w:val="28"/>
        </w:rPr>
        <w:t>细胞衰老与细胞程序性死亡</w:t>
      </w:r>
    </w:p>
    <w:p w:rsidR="0054752E" w:rsidRDefault="00A474AC">
      <w:pPr>
        <w:widowControl/>
        <w:shd w:val="clear" w:color="auto" w:fill="FFFFFF"/>
        <w:spacing w:line="360" w:lineRule="atLeast"/>
        <w:jc w:val="left"/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>（一）</w:t>
      </w: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 xml:space="preserve"> </w:t>
      </w: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>细胞衰老；（二）</w:t>
      </w: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 xml:space="preserve"> </w:t>
      </w: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>细胞程序性死亡。</w:t>
      </w:r>
    </w:p>
    <w:p w:rsidR="0054752E" w:rsidRDefault="00A474AC">
      <w:pPr>
        <w:widowControl/>
        <w:shd w:val="clear" w:color="auto" w:fill="FFFFFF"/>
        <w:spacing w:line="360" w:lineRule="atLeast"/>
        <w:jc w:val="left"/>
        <w:rPr>
          <w:rFonts w:ascii="仿宋" w:eastAsia="仿宋" w:hAnsi="仿宋" w:cs="Helvetica"/>
          <w:b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Helvetica"/>
          <w:b/>
          <w:color w:val="000000" w:themeColor="text1"/>
          <w:kern w:val="0"/>
          <w:sz w:val="28"/>
          <w:szCs w:val="28"/>
        </w:rPr>
        <w:lastRenderedPageBreak/>
        <w:t>第十六章</w:t>
      </w:r>
      <w:r>
        <w:rPr>
          <w:rFonts w:ascii="仿宋" w:eastAsia="仿宋" w:hAnsi="仿宋" w:cs="Helvetica"/>
          <w:b/>
          <w:color w:val="000000" w:themeColor="text1"/>
          <w:kern w:val="0"/>
          <w:sz w:val="28"/>
          <w:szCs w:val="28"/>
        </w:rPr>
        <w:t xml:space="preserve"> </w:t>
      </w:r>
      <w:r>
        <w:rPr>
          <w:rFonts w:ascii="仿宋" w:eastAsia="仿宋" w:hAnsi="仿宋" w:cs="Helvetica"/>
          <w:b/>
          <w:color w:val="000000" w:themeColor="text1"/>
          <w:kern w:val="0"/>
          <w:sz w:val="28"/>
          <w:szCs w:val="28"/>
        </w:rPr>
        <w:t>细胞的社会联系</w:t>
      </w:r>
    </w:p>
    <w:p w:rsidR="0054752E" w:rsidRDefault="00A474AC">
      <w:pPr>
        <w:widowControl/>
        <w:shd w:val="clear" w:color="auto" w:fill="FFFFFF"/>
        <w:spacing w:line="360" w:lineRule="atLeast"/>
        <w:jc w:val="left"/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>（一）</w:t>
      </w: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 xml:space="preserve"> </w:t>
      </w: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>细胞连接；（二）</w:t>
      </w: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 xml:space="preserve"> </w:t>
      </w: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>细胞黏着及其分子基础；（三）</w:t>
      </w: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 xml:space="preserve"> </w:t>
      </w:r>
      <w:r>
        <w:rPr>
          <w:rFonts w:ascii="仿宋" w:eastAsia="仿宋" w:hAnsi="仿宋" w:cs="Helvetica"/>
          <w:color w:val="000000" w:themeColor="text1"/>
          <w:kern w:val="0"/>
          <w:sz w:val="28"/>
          <w:szCs w:val="28"/>
        </w:rPr>
        <w:t>细胞外基质。</w:t>
      </w:r>
    </w:p>
    <w:p w:rsidR="0054752E" w:rsidRDefault="0054752E">
      <w:pPr>
        <w:rPr>
          <w:rFonts w:ascii="仿宋" w:eastAsia="仿宋" w:hAnsi="仿宋"/>
          <w:color w:val="000000" w:themeColor="text1"/>
          <w:sz w:val="28"/>
          <w:szCs w:val="28"/>
        </w:rPr>
      </w:pPr>
    </w:p>
    <w:p w:rsidR="0054752E" w:rsidRDefault="00A474AC">
      <w:pPr>
        <w:snapToGrid w:val="0"/>
        <w:spacing w:beforeLines="50" w:before="156" w:afterLines="50" w:after="156" w:line="360" w:lineRule="auto"/>
        <w:rPr>
          <w:rFonts w:ascii="仿宋" w:eastAsia="仿宋" w:hAnsi="仿宋"/>
          <w:b/>
          <w:bCs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>遗传学部分：</w:t>
      </w:r>
    </w:p>
    <w:p w:rsidR="0054752E" w:rsidRDefault="00A474AC">
      <w:pPr>
        <w:rPr>
          <w:rFonts w:ascii="仿宋" w:eastAsia="仿宋" w:hAnsi="仿宋"/>
          <w:b/>
          <w:bCs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>第一章</w:t>
      </w:r>
      <w:r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 xml:space="preserve"> </w:t>
      </w:r>
      <w:r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>绪论</w:t>
      </w:r>
    </w:p>
    <w:p w:rsidR="0054752E" w:rsidRDefault="00A474AC">
      <w:pPr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（一）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 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遗传学发展历史</w:t>
      </w:r>
      <w:r>
        <w:rPr>
          <w:rFonts w:ascii="仿宋" w:eastAsia="仿宋" w:hAnsi="仿宋" w:cs="Helvetica" w:hint="eastAsia"/>
          <w:color w:val="000000" w:themeColor="text1"/>
          <w:kern w:val="0"/>
          <w:sz w:val="28"/>
          <w:szCs w:val="28"/>
        </w:rPr>
        <w:t>;</w:t>
      </w:r>
      <w:r>
        <w:rPr>
          <w:rFonts w:ascii="仿宋" w:eastAsia="仿宋" w:hAnsi="仿宋" w:cs="Helvetica" w:hint="eastAsia"/>
          <w:color w:val="000000" w:themeColor="text1"/>
          <w:kern w:val="0"/>
          <w:sz w:val="28"/>
          <w:szCs w:val="28"/>
        </w:rPr>
        <w:t>（二）</w:t>
      </w:r>
      <w:r>
        <w:rPr>
          <w:rFonts w:ascii="仿宋" w:eastAsia="仿宋" w:hAnsi="仿宋" w:cs="Helvetica" w:hint="eastAsia"/>
          <w:color w:val="000000" w:themeColor="text1"/>
          <w:kern w:val="0"/>
          <w:sz w:val="28"/>
          <w:szCs w:val="28"/>
        </w:rPr>
        <w:t xml:space="preserve"> 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遗传与变异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;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（三）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 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遗传学研究与社会发展的紧密关系。</w:t>
      </w:r>
    </w:p>
    <w:p w:rsidR="0054752E" w:rsidRDefault="00A474AC">
      <w:pPr>
        <w:rPr>
          <w:rFonts w:ascii="仿宋" w:eastAsia="仿宋" w:hAnsi="仿宋"/>
          <w:b/>
          <w:bCs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>第二章</w:t>
      </w:r>
      <w:r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 xml:space="preserve"> </w:t>
      </w:r>
      <w:r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>孟德尔定律</w:t>
      </w:r>
    </w:p>
    <w:p w:rsidR="0054752E" w:rsidRDefault="00A474AC">
      <w:pPr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（一）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 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分离定律；（二）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 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自由组合定律；（三）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 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遗传学数据的统计处理；（四）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 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孟德尔遗传与人类疾病。</w:t>
      </w:r>
    </w:p>
    <w:p w:rsidR="0054752E" w:rsidRDefault="00A474AC">
      <w:pPr>
        <w:rPr>
          <w:rFonts w:ascii="仿宋" w:eastAsia="仿宋" w:hAnsi="仿宋"/>
          <w:b/>
          <w:bCs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>第三章</w:t>
      </w:r>
      <w:r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 xml:space="preserve"> </w:t>
      </w:r>
      <w:r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>遗传的染色体学说</w:t>
      </w:r>
    </w:p>
    <w:p w:rsidR="0054752E" w:rsidRDefault="00A474AC">
      <w:pPr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（一）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 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染色体；（二）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 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细胞分裂；（三）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 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染色体周期；（四）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 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遗传的染色体学说。</w:t>
      </w:r>
    </w:p>
    <w:p w:rsidR="0054752E" w:rsidRDefault="00A474AC">
      <w:pPr>
        <w:rPr>
          <w:rFonts w:ascii="仿宋" w:eastAsia="仿宋" w:hAnsi="仿宋"/>
          <w:b/>
          <w:bCs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>第四章</w:t>
      </w:r>
      <w:r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 xml:space="preserve"> </w:t>
      </w:r>
      <w:r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>孟德尔遗传的拓展</w:t>
      </w:r>
    </w:p>
    <w:p w:rsidR="0054752E" w:rsidRDefault="00A474AC">
      <w:pPr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（一）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 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环境的影响和基因的表型效应；（二）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 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显隐性关系的相对性；（三）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 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致死基因；（四）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 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复等位现象；（五）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 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非等位基因间的相互作用。</w:t>
      </w:r>
    </w:p>
    <w:p w:rsidR="0054752E" w:rsidRDefault="00A474AC">
      <w:pPr>
        <w:rPr>
          <w:rFonts w:ascii="仿宋" w:eastAsia="仿宋" w:hAnsi="仿宋"/>
          <w:b/>
          <w:bCs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>第五章</w:t>
      </w:r>
      <w:r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 xml:space="preserve"> </w:t>
      </w:r>
      <w:r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>遗传的分子基础</w:t>
      </w:r>
    </w:p>
    <w:p w:rsidR="0054752E" w:rsidRDefault="00A474AC">
      <w:pPr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（一）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 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遗传物质是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DNA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（或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RNA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）；（二）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 DNA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的分子结构与复制；（三）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 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基因的本质；（四）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 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重组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DNA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技术；（五）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 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基因型分型技术。</w:t>
      </w:r>
    </w:p>
    <w:p w:rsidR="0054752E" w:rsidRDefault="00A474AC">
      <w:pPr>
        <w:rPr>
          <w:rFonts w:ascii="仿宋" w:eastAsia="仿宋" w:hAnsi="仿宋"/>
          <w:b/>
          <w:bCs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>第六章</w:t>
      </w:r>
      <w:r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 xml:space="preserve"> </w:t>
      </w:r>
      <w:r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>性别决定与伴性遗传</w:t>
      </w:r>
    </w:p>
    <w:p w:rsidR="0054752E" w:rsidRDefault="00A474AC">
      <w:pPr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lastRenderedPageBreak/>
        <w:t>（一）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 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性别决定；（二）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 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伴性遗传；（三）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 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遗传的染色体学说的直接证明；（四）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 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其他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类型的性别决定；（五）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 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人类的性别决定；（六）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 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基因与性指数。</w:t>
      </w:r>
    </w:p>
    <w:p w:rsidR="0054752E" w:rsidRDefault="00A474AC">
      <w:pPr>
        <w:rPr>
          <w:rFonts w:ascii="仿宋" w:eastAsia="仿宋" w:hAnsi="仿宋"/>
          <w:b/>
          <w:bCs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>第七章</w:t>
      </w:r>
      <w:r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 xml:space="preserve"> </w:t>
      </w:r>
      <w:r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>连锁交换与连锁分析</w:t>
      </w:r>
    </w:p>
    <w:p w:rsidR="0054752E" w:rsidRDefault="00A474AC">
      <w:pPr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（一）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 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连锁与交换；（二）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 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真菌类的连锁分析；（三）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 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人类孟德尔遗传病的连锁分析；（四）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 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染色体遗传机制在理论和实践上的意义。</w:t>
      </w:r>
    </w:p>
    <w:p w:rsidR="0054752E" w:rsidRDefault="00A474AC">
      <w:pPr>
        <w:rPr>
          <w:rFonts w:ascii="仿宋" w:eastAsia="仿宋" w:hAnsi="仿宋"/>
          <w:b/>
          <w:bCs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>第八章</w:t>
      </w:r>
      <w:r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 xml:space="preserve"> </w:t>
      </w:r>
      <w:r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>细菌和噬菌体的重组和连锁</w:t>
      </w:r>
    </w:p>
    <w:p w:rsidR="0054752E" w:rsidRDefault="00A474AC">
      <w:pPr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（一）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 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细菌和病毒在遗传学研究中的地位；（二）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 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细菌的遗传分析；（三）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 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噬菌体的遗传分析。</w:t>
      </w:r>
    </w:p>
    <w:p w:rsidR="0054752E" w:rsidRDefault="00A474AC">
      <w:pPr>
        <w:rPr>
          <w:rFonts w:ascii="仿宋" w:eastAsia="仿宋" w:hAnsi="仿宋"/>
          <w:b/>
          <w:bCs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>第九章</w:t>
      </w:r>
      <w:r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 xml:space="preserve"> </w:t>
      </w:r>
      <w:r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>数量性状遗传</w:t>
      </w:r>
    </w:p>
    <w:p w:rsidR="0054752E" w:rsidRDefault="00A474AC">
      <w:pPr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（一）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 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数量性状的遗传学分析；（二）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 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分析数量性状的基本统计方法；（三）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 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遗传变异和遗传率；（四）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 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近亲繁殖和杂种优势。</w:t>
      </w:r>
    </w:p>
    <w:p w:rsidR="0054752E" w:rsidRDefault="00A474AC">
      <w:pPr>
        <w:rPr>
          <w:rFonts w:ascii="仿宋" w:eastAsia="仿宋" w:hAnsi="仿宋"/>
          <w:b/>
          <w:bCs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>第十章</w:t>
      </w:r>
      <w:r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 xml:space="preserve"> </w:t>
      </w:r>
      <w:r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>遗传物质的改变（一）——染色体畸变</w:t>
      </w:r>
    </w:p>
    <w:p w:rsidR="0054752E" w:rsidRDefault="00A474AC">
      <w:pPr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（一）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 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染色体结构的改变；（二）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 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染色体数目的改变。</w:t>
      </w:r>
    </w:p>
    <w:p w:rsidR="0054752E" w:rsidRDefault="00A474AC">
      <w:pPr>
        <w:rPr>
          <w:rFonts w:ascii="仿宋" w:eastAsia="仿宋" w:hAnsi="仿宋"/>
          <w:b/>
          <w:bCs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>第十一章</w:t>
      </w:r>
      <w:r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 xml:space="preserve"> </w:t>
      </w:r>
      <w:r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>遗传物质的改变（二）——基因突变</w:t>
      </w:r>
    </w:p>
    <w:p w:rsidR="0054752E" w:rsidRDefault="00A474AC">
      <w:pPr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（一）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 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基因突变概述；（二）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 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突变的检出；（三）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 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自发突变与诱发突变；（四）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 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突变的分子基础与遗传效应。</w:t>
      </w:r>
    </w:p>
    <w:p w:rsidR="0054752E" w:rsidRDefault="00A474AC">
      <w:pPr>
        <w:rPr>
          <w:rFonts w:ascii="仿宋" w:eastAsia="仿宋" w:hAnsi="仿宋"/>
          <w:b/>
          <w:bCs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>第十二章</w:t>
      </w:r>
      <w:r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 xml:space="preserve"> </w:t>
      </w:r>
      <w:r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>重组、转座与</w:t>
      </w:r>
      <w:r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>DNA</w:t>
      </w:r>
      <w:r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>损伤修复</w:t>
      </w:r>
    </w:p>
    <w:p w:rsidR="0054752E" w:rsidRDefault="00A474AC">
      <w:pPr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（一）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 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重组的分子基础；（二）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 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转座与转座因子；（三）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 DNA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损伤的修复。</w:t>
      </w:r>
    </w:p>
    <w:p w:rsidR="0054752E" w:rsidRDefault="00A474AC">
      <w:pPr>
        <w:rPr>
          <w:rFonts w:ascii="仿宋" w:eastAsia="仿宋" w:hAnsi="仿宋"/>
          <w:b/>
          <w:bCs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>第十三章</w:t>
      </w:r>
      <w:r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 xml:space="preserve"> </w:t>
      </w:r>
      <w:r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>细胞质和遗传</w:t>
      </w:r>
    </w:p>
    <w:p w:rsidR="0054752E" w:rsidRDefault="00A474AC">
      <w:pPr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（一）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 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母性影响；（二）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 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细胞质遗传；（三）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 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核质互作与禾谷类作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lastRenderedPageBreak/>
        <w:t>物的雄性不育。</w:t>
      </w:r>
    </w:p>
    <w:p w:rsidR="0054752E" w:rsidRDefault="00A474AC">
      <w:pPr>
        <w:rPr>
          <w:rFonts w:ascii="仿宋" w:eastAsia="仿宋" w:hAnsi="仿宋"/>
          <w:b/>
          <w:bCs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>第十四章</w:t>
      </w:r>
      <w:r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 xml:space="preserve"> </w:t>
      </w:r>
      <w:r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>基因组</w:t>
      </w:r>
    </w:p>
    <w:p w:rsidR="0054752E" w:rsidRDefault="00A474AC">
      <w:pPr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（一）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 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基因组概述；（二）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 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真核生物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基因组的结构和组成特点；（三）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 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人类基因组计划和人类基因组；（四）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 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基因组作图和测序；（五）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 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后基因组时代。</w:t>
      </w:r>
    </w:p>
    <w:p w:rsidR="0054752E" w:rsidRDefault="00A474AC">
      <w:pPr>
        <w:rPr>
          <w:rFonts w:ascii="仿宋" w:eastAsia="仿宋" w:hAnsi="仿宋"/>
          <w:b/>
          <w:bCs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>第十五章</w:t>
      </w:r>
      <w:r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 xml:space="preserve"> </w:t>
      </w:r>
      <w:r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>基因表达与基因表达调控</w:t>
      </w:r>
    </w:p>
    <w:p w:rsidR="0054752E" w:rsidRDefault="00A474AC">
      <w:pPr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（一）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 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从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DNA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到蛋白质；（二）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 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原核生物的基因转录与翻译；（三）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 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原核生物的基因表达调控；（四）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 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真核生物的基因转录与翻译；（五）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 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真核生物的基因表达调控；（六）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 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表观遗传调控。</w:t>
      </w:r>
    </w:p>
    <w:p w:rsidR="0054752E" w:rsidRDefault="00A474AC">
      <w:pPr>
        <w:rPr>
          <w:rFonts w:ascii="仿宋" w:eastAsia="仿宋" w:hAnsi="仿宋"/>
          <w:b/>
          <w:bCs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>第十六章</w:t>
      </w:r>
      <w:r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 xml:space="preserve"> </w:t>
      </w:r>
      <w:r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>遗传分析策略与方法</w:t>
      </w:r>
    </w:p>
    <w:p w:rsidR="0054752E" w:rsidRDefault="00A474AC">
      <w:pPr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（一）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 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正向遗传学与反向遗传学；（二）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 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人类单基因性状的基因克隆；（三）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 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复杂疾病易感基因的筛选。</w:t>
      </w:r>
    </w:p>
    <w:p w:rsidR="0054752E" w:rsidRDefault="00A474AC">
      <w:pPr>
        <w:rPr>
          <w:rFonts w:ascii="仿宋" w:eastAsia="仿宋" w:hAnsi="仿宋"/>
          <w:b/>
          <w:bCs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>第十七章</w:t>
      </w:r>
      <w:r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 xml:space="preserve"> </w:t>
      </w:r>
      <w:r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>遗传与个体发育</w:t>
      </w:r>
    </w:p>
    <w:p w:rsidR="0054752E" w:rsidRDefault="00A474AC">
      <w:pPr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（一）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 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个体发育的一般模式；（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二）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 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基因在胚胎发育中的作用分析；（三）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 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几个发育现象的遗传学分析；（四）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 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噬菌体和原生生物的分化。</w:t>
      </w:r>
    </w:p>
    <w:p w:rsidR="0054752E" w:rsidRDefault="00A474AC">
      <w:pPr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>第十八章</w:t>
      </w:r>
      <w:r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 xml:space="preserve"> </w:t>
      </w:r>
      <w:r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>遗传与肿瘤</w:t>
      </w:r>
    </w:p>
    <w:p w:rsidR="0054752E" w:rsidRDefault="00A474AC">
      <w:pPr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（一）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 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肿瘤的特征；（二）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 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肿瘤发生是一系列基因连续变异的累积结果；（三）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 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利用肿瘤遗传变异特征改进肿瘤治疗策略。</w:t>
      </w:r>
    </w:p>
    <w:p w:rsidR="0054752E" w:rsidRDefault="00A474AC">
      <w:pPr>
        <w:rPr>
          <w:rFonts w:ascii="仿宋" w:eastAsia="仿宋" w:hAnsi="仿宋"/>
          <w:b/>
          <w:bCs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>第十九章</w:t>
      </w:r>
      <w:r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 xml:space="preserve"> </w:t>
      </w:r>
      <w:r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>遗传与进化</w:t>
      </w:r>
    </w:p>
    <w:p w:rsidR="0054752E" w:rsidRDefault="00A474AC">
      <w:pPr>
        <w:rPr>
          <w:color w:val="000000" w:themeColor="text1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（一）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 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进化概述；（二）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 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进化理论；（三）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 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新种形成；（四）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 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育种实践中的人工选择与远缘杂交。</w:t>
      </w:r>
    </w:p>
    <w:sectPr w:rsidR="005475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0B8D4"/>
    <w:multiLevelType w:val="singleLevel"/>
    <w:tmpl w:val="0B80B8D4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E4ZWRjNGM5NGRmNGUyMDUxNzgzZGI5MjM4ZWFmZGEifQ=="/>
  </w:docVars>
  <w:rsids>
    <w:rsidRoot w:val="5A444578"/>
    <w:rsid w:val="0054752E"/>
    <w:rsid w:val="00A474AC"/>
    <w:rsid w:val="5A444578"/>
    <w:rsid w:val="5D612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nhideWhenUsed/>
    <w:qFormat/>
    <w:rPr>
      <w:rFonts w:ascii="宋体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nhideWhenUsed/>
    <w:qFormat/>
    <w:rPr>
      <w:rFonts w:ascii="宋体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400</Words>
  <Characters>2284</Characters>
  <Application>Microsoft Office Word</Application>
  <DocSecurity>0</DocSecurity>
  <Lines>19</Lines>
  <Paragraphs>5</Paragraphs>
  <ScaleCrop>false</ScaleCrop>
  <Company/>
  <LinksUpToDate>false</LinksUpToDate>
  <CharactersWithSpaces>2679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86198</dc:creator>
  <cp:lastModifiedBy>XUYUANFU</cp:lastModifiedBy>
  <cp:revision>2</cp:revision>
  <dcterms:created xsi:type="dcterms:W3CDTF">2022-10-17T01:31:00Z</dcterms:created>
  <dcterms:modified xsi:type="dcterms:W3CDTF">2025-07-30T03:01:00Z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9A469E0CC53D4A6BBE3721F19D442353</vt:lpwstr>
  </property>
</Properties>
</file>